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FA" w:rsidRDefault="007D07FA" w:rsidP="007D07FA">
      <w:pPr>
        <w:rPr>
          <w:szCs w:val="24"/>
        </w:rPr>
      </w:pPr>
      <w:bookmarkStart w:id="0" w:name="Overskrift"/>
      <w:bookmarkEnd w:id="0"/>
      <w:r w:rsidRPr="004C093A">
        <w:rPr>
          <w:szCs w:val="24"/>
        </w:rPr>
        <w:t>Arkivsak-</w:t>
      </w:r>
      <w:proofErr w:type="spellStart"/>
      <w:r w:rsidRPr="004C093A">
        <w:rPr>
          <w:szCs w:val="24"/>
        </w:rPr>
        <w:t>dok</w:t>
      </w:r>
      <w:proofErr w:type="spellEnd"/>
      <w:r w:rsidRPr="004C093A">
        <w:rPr>
          <w:szCs w:val="24"/>
        </w:rPr>
        <w:t>.</w:t>
      </w:r>
      <w:r w:rsidRPr="004C093A">
        <w:rPr>
          <w:szCs w:val="24"/>
        </w:rPr>
        <w:tab/>
      </w:r>
      <w:r>
        <w:rPr>
          <w:szCs w:val="24"/>
        </w:rPr>
        <w:tab/>
      </w:r>
      <w:r w:rsidR="00EE2059">
        <w:rPr>
          <w:szCs w:val="24"/>
        </w:rPr>
        <w:t>155 - 15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</w:rPr>
        <w:drawing>
          <wp:inline distT="0" distB="0" distL="0" distR="0" wp14:anchorId="115DB546" wp14:editId="5300047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59" w:rsidRDefault="00EE2059" w:rsidP="007D07FA">
      <w:pPr>
        <w:rPr>
          <w:szCs w:val="24"/>
        </w:rPr>
      </w:pPr>
    </w:p>
    <w:p w:rsidR="007D07FA" w:rsidRDefault="007D07FA" w:rsidP="007D07FA">
      <w:pPr>
        <w:rPr>
          <w:szCs w:val="24"/>
        </w:rPr>
      </w:pPr>
      <w:proofErr w:type="gramStart"/>
      <w:r>
        <w:rPr>
          <w:szCs w:val="24"/>
        </w:rPr>
        <w:t>Saksbehandler:</w:t>
      </w:r>
      <w:r>
        <w:rPr>
          <w:szCs w:val="24"/>
        </w:rPr>
        <w:tab/>
      </w:r>
      <w:proofErr w:type="gramEnd"/>
      <w:r>
        <w:rPr>
          <w:szCs w:val="24"/>
        </w:rPr>
        <w:t>Morten Braut</w:t>
      </w:r>
    </w:p>
    <w:p w:rsidR="007D07FA" w:rsidRDefault="007D07FA" w:rsidP="007D07FA">
      <w:pPr>
        <w:rPr>
          <w:szCs w:val="24"/>
        </w:rPr>
      </w:pPr>
    </w:p>
    <w:p w:rsidR="007D07FA" w:rsidRPr="004C093A" w:rsidRDefault="007D07FA" w:rsidP="007D07FA">
      <w:pPr>
        <w:rPr>
          <w:szCs w:val="24"/>
        </w:rPr>
      </w:pPr>
      <w:r>
        <w:rPr>
          <w:szCs w:val="24"/>
        </w:rPr>
        <w:t xml:space="preserve">Behandles </w:t>
      </w:r>
      <w:proofErr w:type="gramStart"/>
      <w:r>
        <w:rPr>
          <w:szCs w:val="24"/>
        </w:rPr>
        <w:t>av: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Møtedato:</w:t>
      </w:r>
      <w:r>
        <w:rPr>
          <w:szCs w:val="24"/>
        </w:rPr>
        <w:tab/>
      </w:r>
    </w:p>
    <w:p w:rsidR="00B84EAF" w:rsidRDefault="007D07FA" w:rsidP="00C10228">
      <w:pPr>
        <w:rPr>
          <w:szCs w:val="24"/>
        </w:rPr>
      </w:pPr>
      <w:r>
        <w:rPr>
          <w:szCs w:val="24"/>
        </w:rPr>
        <w:t>Sandnes Eiendomsselskap KF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26C0">
        <w:rPr>
          <w:szCs w:val="24"/>
        </w:rPr>
        <w:t>12.</w:t>
      </w:r>
      <w:r w:rsidR="00765A75">
        <w:rPr>
          <w:szCs w:val="24"/>
        </w:rPr>
        <w:t>11.</w:t>
      </w:r>
      <w:r w:rsidR="007C26C0">
        <w:rPr>
          <w:szCs w:val="24"/>
        </w:rPr>
        <w:t>2015</w:t>
      </w:r>
    </w:p>
    <w:p w:rsidR="007C26C0" w:rsidRDefault="007C26C0" w:rsidP="00C10228">
      <w:pPr>
        <w:rPr>
          <w:b/>
          <w:caps/>
        </w:rPr>
      </w:pPr>
    </w:p>
    <w:p w:rsidR="00C10228" w:rsidRPr="00B84EAF" w:rsidRDefault="00C10228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 xml:space="preserve">Byggeprogram for </w:t>
      </w:r>
      <w:proofErr w:type="spellStart"/>
      <w:r w:rsidR="006E6103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S</w:t>
      </w:r>
      <w:r w:rsidR="00561B3D"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mørbukkveien</w:t>
      </w:r>
      <w:proofErr w:type="spellEnd"/>
      <w:r w:rsidR="00561B3D"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 xml:space="preserve"> 13</w:t>
      </w:r>
      <w:r w:rsidR="00C766D8"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.</w:t>
      </w:r>
    </w:p>
    <w:p w:rsidR="00C10228" w:rsidRPr="000235FD" w:rsidRDefault="00C10228" w:rsidP="00C10228"/>
    <w:p w:rsidR="00C10228" w:rsidRPr="00B84EAF" w:rsidRDefault="0009026F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Bakgrunn for saken</w:t>
      </w:r>
    </w:p>
    <w:p w:rsidR="00C10228" w:rsidRPr="000235FD" w:rsidRDefault="00C10228" w:rsidP="00C10228"/>
    <w:p w:rsidR="00C032EB" w:rsidRPr="00B84EAF" w:rsidRDefault="00E457D1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375C93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Bystyrets behandling</w:t>
      </w:r>
      <w:r w:rsidR="00C032EB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75C93" w:rsidRPr="00B84EAF">
        <w:rPr>
          <w:rFonts w:asciiTheme="minorHAnsi" w:eastAsiaTheme="minorEastAsia" w:hAnsiTheme="minorHAnsi" w:cstheme="minorBidi"/>
          <w:sz w:val="22"/>
          <w:szCs w:val="22"/>
        </w:rPr>
        <w:t>av økonomiplan 201</w:t>
      </w:r>
      <w:r w:rsidR="00C979C0" w:rsidRPr="00B84EAF">
        <w:rPr>
          <w:rFonts w:asciiTheme="minorHAnsi" w:eastAsiaTheme="minorEastAsia" w:hAnsiTheme="minorHAnsi" w:cstheme="minorBidi"/>
          <w:sz w:val="22"/>
          <w:szCs w:val="22"/>
        </w:rPr>
        <w:t>5</w:t>
      </w:r>
      <w:r w:rsidR="00375C93" w:rsidRPr="00B84EAF">
        <w:rPr>
          <w:rFonts w:asciiTheme="minorHAnsi" w:eastAsiaTheme="minorEastAsia" w:hAnsiTheme="minorHAnsi" w:cstheme="minorBidi"/>
          <w:sz w:val="22"/>
          <w:szCs w:val="22"/>
        </w:rPr>
        <w:t>-201</w:t>
      </w:r>
      <w:r w:rsidR="00C979C0" w:rsidRPr="00B84EAF">
        <w:rPr>
          <w:rFonts w:asciiTheme="minorHAnsi" w:eastAsiaTheme="minorEastAsia" w:hAnsiTheme="minorHAnsi" w:cstheme="minorBidi"/>
          <w:sz w:val="22"/>
          <w:szCs w:val="22"/>
        </w:rPr>
        <w:t>8</w:t>
      </w:r>
      <w:r w:rsidR="00C10228" w:rsidRPr="00B84EAF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C032EB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10228" w:rsidRPr="00B84EAF">
        <w:rPr>
          <w:rFonts w:asciiTheme="minorHAnsi" w:eastAsiaTheme="minorEastAsia" w:hAnsiTheme="minorHAnsi" w:cstheme="minorBidi"/>
          <w:sz w:val="22"/>
          <w:szCs w:val="22"/>
        </w:rPr>
        <w:t>ble de</w:t>
      </w:r>
      <w:r w:rsidR="00D85204" w:rsidRPr="00B84EAF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C10228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75C93" w:rsidRPr="00B84EAF">
        <w:rPr>
          <w:rFonts w:asciiTheme="minorHAnsi" w:eastAsiaTheme="minorEastAsia" w:hAnsiTheme="minorHAnsi" w:cstheme="minorBidi"/>
          <w:sz w:val="22"/>
          <w:szCs w:val="22"/>
        </w:rPr>
        <w:t>vedtatt å avsette</w:t>
      </w:r>
      <w:r w:rsidR="00C10228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midler til </w:t>
      </w:r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 xml:space="preserve">2 ekstra enheter på </w:t>
      </w:r>
      <w:proofErr w:type="spellStart"/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>Smørbukkveien</w:t>
      </w:r>
      <w:proofErr w:type="spellEnd"/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13</w:t>
      </w:r>
      <w:r w:rsidR="007A3800" w:rsidRPr="00B84EAF">
        <w:rPr>
          <w:rFonts w:asciiTheme="minorHAnsi" w:eastAsiaTheme="minorEastAsia" w:hAnsiTheme="minorHAnsi" w:cstheme="minorBidi"/>
          <w:sz w:val="22"/>
          <w:szCs w:val="22"/>
        </w:rPr>
        <w:t>, samt oppgradering/nødvendig vedlikehold av eksisterende bygg</w:t>
      </w:r>
      <w:r w:rsidR="001529DD" w:rsidRPr="00B84EA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D004DB" w:rsidRPr="000235FD" w:rsidRDefault="00D004DB" w:rsidP="00C10228">
      <w:pPr>
        <w:rPr>
          <w:rFonts w:asciiTheme="minorHAnsi" w:hAnsiTheme="minorHAnsi"/>
        </w:rPr>
      </w:pP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992"/>
        <w:gridCol w:w="992"/>
        <w:gridCol w:w="992"/>
        <w:gridCol w:w="993"/>
      </w:tblGrid>
      <w:tr w:rsidR="0009026F" w:rsidRPr="000235FD" w:rsidTr="0009026F">
        <w:trPr>
          <w:cantSplit/>
        </w:trPr>
        <w:tc>
          <w:tcPr>
            <w:tcW w:w="2338" w:type="dxa"/>
          </w:tcPr>
          <w:p w:rsidR="0009026F" w:rsidRPr="000235FD" w:rsidRDefault="0009026F" w:rsidP="00B121AA">
            <w:pPr>
              <w:jc w:val="center"/>
              <w:rPr>
                <w:b/>
              </w:rPr>
            </w:pPr>
            <w:r w:rsidRPr="000235FD">
              <w:rPr>
                <w:b/>
              </w:rPr>
              <w:t>Prosjekt</w:t>
            </w:r>
          </w:p>
        </w:tc>
        <w:tc>
          <w:tcPr>
            <w:tcW w:w="1560" w:type="dxa"/>
          </w:tcPr>
          <w:p w:rsidR="0009026F" w:rsidRPr="000235FD" w:rsidRDefault="0009026F" w:rsidP="00B121AA">
            <w:pPr>
              <w:jc w:val="center"/>
              <w:rPr>
                <w:b/>
              </w:rPr>
            </w:pPr>
            <w:r w:rsidRPr="000235FD">
              <w:rPr>
                <w:b/>
              </w:rPr>
              <w:t>Budsjett</w:t>
            </w:r>
          </w:p>
        </w:tc>
        <w:tc>
          <w:tcPr>
            <w:tcW w:w="992" w:type="dxa"/>
          </w:tcPr>
          <w:p w:rsidR="0009026F" w:rsidRPr="000235FD" w:rsidRDefault="0009026F" w:rsidP="0065457F">
            <w:pPr>
              <w:jc w:val="center"/>
              <w:rPr>
                <w:b/>
              </w:rPr>
            </w:pPr>
            <w:r w:rsidRPr="000235FD">
              <w:rPr>
                <w:b/>
              </w:rPr>
              <w:t xml:space="preserve">Bevilget </w:t>
            </w:r>
            <w:r>
              <w:rPr>
                <w:b/>
              </w:rPr>
              <w:t>i økonomiplan 2015-2018</w:t>
            </w:r>
          </w:p>
        </w:tc>
        <w:tc>
          <w:tcPr>
            <w:tcW w:w="992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09026F" w:rsidRPr="000235FD" w:rsidRDefault="0009026F" w:rsidP="0009026F">
            <w:pPr>
              <w:jc w:val="center"/>
              <w:rPr>
                <w:b/>
              </w:rPr>
            </w:pPr>
            <w:r w:rsidRPr="000235FD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09026F" w:rsidRPr="000235FD" w:rsidTr="0009026F">
        <w:trPr>
          <w:cantSplit/>
        </w:trPr>
        <w:tc>
          <w:tcPr>
            <w:tcW w:w="2338" w:type="dxa"/>
          </w:tcPr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Prosjektnr</w:t>
            </w:r>
            <w:proofErr w:type="spellEnd"/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  <w:t>2100</w:t>
            </w:r>
            <w:r w:rsidR="00561B3D"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Ansvar:</w:t>
            </w: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  <w:t>30</w:t>
            </w: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Tjeneste:</w:t>
            </w: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proofErr w:type="gramEnd"/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26</w:t>
            </w:r>
            <w:r w:rsidR="00561B3D"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000A3955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Tilskudd: Husbanken </w:t>
            </w:r>
          </w:p>
        </w:tc>
        <w:tc>
          <w:tcPr>
            <w:tcW w:w="1560" w:type="dxa"/>
          </w:tcPr>
          <w:p w:rsidR="0009026F" w:rsidRPr="00B84EAF" w:rsidRDefault="00561B3D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  <w:r w:rsidR="0009026F"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MNOK</w:t>
            </w: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09026F" w:rsidRPr="00B84EAF" w:rsidRDefault="0009026F" w:rsidP="00B84EA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9026F" w:rsidRPr="00B84EAF" w:rsidRDefault="00561B3D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9026F" w:rsidRPr="00B84EAF" w:rsidRDefault="00561B3D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09026F" w:rsidRPr="00B84EAF" w:rsidRDefault="00561B3D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4,5</w:t>
            </w:r>
          </w:p>
        </w:tc>
        <w:tc>
          <w:tcPr>
            <w:tcW w:w="993" w:type="dxa"/>
          </w:tcPr>
          <w:p w:rsidR="0009026F" w:rsidRPr="00B84EAF" w:rsidRDefault="00561B3D" w:rsidP="00B84EA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4EAF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</w:tbl>
    <w:p w:rsidR="00C10228" w:rsidRPr="000235FD" w:rsidRDefault="00C10228" w:rsidP="00C10228"/>
    <w:p w:rsidR="00C10228" w:rsidRPr="00B84EAF" w:rsidRDefault="0009026F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B84EAF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Saksopplysninger</w:t>
      </w:r>
    </w:p>
    <w:p w:rsidR="00C10228" w:rsidRPr="000235FD" w:rsidRDefault="00C10228" w:rsidP="00C10228"/>
    <w:p w:rsidR="00CE0D8C" w:rsidRPr="00B84EAF" w:rsidRDefault="003C62EE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De</w:t>
      </w:r>
      <w:r w:rsidR="0009026F" w:rsidRPr="00B84EAF">
        <w:rPr>
          <w:rFonts w:asciiTheme="minorHAnsi" w:eastAsiaTheme="minorEastAsia" w:hAnsiTheme="minorHAnsi" w:cstheme="minorBidi"/>
          <w:sz w:val="22"/>
          <w:szCs w:val="22"/>
        </w:rPr>
        <w:t>t er iht</w:t>
      </w:r>
      <w:r w:rsidR="00151CE3" w:rsidRPr="00B84EA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09026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bestilling fra rådmannen og godkjent økonomiplan</w:t>
      </w:r>
      <w:r w:rsidR="00CE0D8C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9026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ønskelig å bygge </w:t>
      </w:r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 xml:space="preserve">2 ekstra boenheter på </w:t>
      </w:r>
      <w:proofErr w:type="spellStart"/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>Smørbukkveien</w:t>
      </w:r>
      <w:proofErr w:type="spellEnd"/>
      <w:r w:rsidR="00561B3D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13</w:t>
      </w:r>
      <w:r w:rsidR="008F4D8E" w:rsidRPr="00B84EAF">
        <w:rPr>
          <w:rFonts w:asciiTheme="minorHAnsi" w:eastAsiaTheme="minorEastAsia" w:hAnsiTheme="minorHAnsi" w:cstheme="minorBidi"/>
          <w:sz w:val="22"/>
          <w:szCs w:val="22"/>
        </w:rPr>
        <w:t>, samt oppgradering av eksisterende bygg</w:t>
      </w:r>
      <w:r w:rsidR="0009026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A94B99" w:rsidRPr="00B84EAF" w:rsidRDefault="0009026F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Sandnes Eiendom KF har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i samarbeid med Levekår </w:t>
      </w:r>
      <w:r w:rsidR="00C54AC0" w:rsidRPr="00B84EAF">
        <w:rPr>
          <w:rFonts w:asciiTheme="minorHAnsi" w:eastAsiaTheme="minorEastAsia" w:hAnsiTheme="minorHAnsi" w:cstheme="minorBidi"/>
          <w:sz w:val="22"/>
          <w:szCs w:val="22"/>
        </w:rPr>
        <w:t xml:space="preserve">undersøkt mulighetene for å realisere dette prosjektet. </w:t>
      </w:r>
      <w:r w:rsidR="00CE0D8C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Det er utarbeide</w:t>
      </w:r>
      <w:r w:rsidR="00CE0D8C" w:rsidRPr="00B84EAF">
        <w:rPr>
          <w:rFonts w:asciiTheme="minorHAnsi" w:eastAsiaTheme="minorEastAsia" w:hAnsiTheme="minorHAnsi" w:cstheme="minorBidi"/>
          <w:sz w:val="22"/>
          <w:szCs w:val="22"/>
        </w:rPr>
        <w:t>t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E0D8C" w:rsidRPr="00B84EAF">
        <w:rPr>
          <w:rFonts w:asciiTheme="minorHAnsi" w:eastAsiaTheme="minorEastAsia" w:hAnsiTheme="minorHAnsi" w:cstheme="minorBidi"/>
          <w:sz w:val="22"/>
          <w:szCs w:val="22"/>
        </w:rPr>
        <w:t>ett r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omprogram </w:t>
      </w:r>
      <w:r w:rsidR="00CE0D8C" w:rsidRPr="00B84EAF">
        <w:rPr>
          <w:rFonts w:asciiTheme="minorHAnsi" w:eastAsiaTheme="minorEastAsia" w:hAnsiTheme="minorHAnsi" w:cstheme="minorBidi"/>
          <w:sz w:val="22"/>
          <w:szCs w:val="22"/>
        </w:rPr>
        <w:t xml:space="preserve">av en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byggeprogramkomite`</w:t>
      </w:r>
    </w:p>
    <w:p w:rsidR="00A94B99" w:rsidRDefault="00A94B99" w:rsidP="003C62EE">
      <w:pPr>
        <w:rPr>
          <w:rFonts w:asciiTheme="minorHAnsi" w:hAnsiTheme="minorHAnsi"/>
        </w:rPr>
      </w:pPr>
    </w:p>
    <w:p w:rsidR="00EE2059" w:rsidRDefault="00EE205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</w:rPr>
        <w:br w:type="page"/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  <w:u w:val="single"/>
        </w:rPr>
        <w:lastRenderedPageBreak/>
        <w:t>Byggeprogramkomité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Frode Otto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ab/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ab/>
        <w:t>Fagstab Levekår</w:t>
      </w:r>
    </w:p>
    <w:p w:rsidR="00CA3450" w:rsidRPr="00B84EAF" w:rsidRDefault="00CA3450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Anne-Brit Grimsli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ab/>
        <w:t>Daglig leder</w:t>
      </w:r>
    </w:p>
    <w:p w:rsidR="00A94B99" w:rsidRPr="00B84EAF" w:rsidRDefault="00561B3D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Eli Fougli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ab/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ab/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Ark Vest 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>AS</w:t>
      </w:r>
    </w:p>
    <w:p w:rsidR="00A94B99" w:rsidRPr="00B84EAF" w:rsidRDefault="00B84EAF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Morten Braut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 xml:space="preserve">Prosjektleder, Sandnes Eiendom KF 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Oddgeir Tørset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ab/>
      </w:r>
      <w:r w:rsidR="00B84EAF">
        <w:rPr>
          <w:rFonts w:asciiTheme="minorHAnsi" w:eastAsiaTheme="minorEastAsia" w:hAnsiTheme="minorHAnsi" w:cstheme="minorBidi"/>
          <w:sz w:val="22"/>
          <w:szCs w:val="22"/>
        </w:rPr>
        <w:tab/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Sandnes Eiendom KF</w:t>
      </w:r>
    </w:p>
    <w:p w:rsidR="00A94B99" w:rsidRDefault="00A94B99" w:rsidP="003C62EE">
      <w:pPr>
        <w:rPr>
          <w:rFonts w:asciiTheme="minorHAnsi" w:hAnsiTheme="minorHAnsi"/>
        </w:rPr>
      </w:pPr>
    </w:p>
    <w:p w:rsidR="00B136FC" w:rsidRPr="00C361AB" w:rsidRDefault="00B136FC" w:rsidP="00B136FC">
      <w:pPr>
        <w:rPr>
          <w:u w:val="single"/>
        </w:rPr>
      </w:pPr>
      <w:r>
        <w:rPr>
          <w:rFonts w:asciiTheme="minorHAnsi" w:hAnsiTheme="minorHAnsi"/>
          <w:u w:val="single"/>
        </w:rPr>
        <w:t>Romprogram</w:t>
      </w:r>
    </w:p>
    <w:p w:rsidR="00A94B99" w:rsidRPr="000235FD" w:rsidRDefault="00A94B99" w:rsidP="00A94B99"/>
    <w:p w:rsidR="00A94B99" w:rsidRPr="00B84EAF" w:rsidRDefault="007C26C0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De nye boligene </w:t>
      </w:r>
      <w:r w:rsidR="00D6712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er tilpasset dagens krav til Tek 10 og brukernes behov. </w:t>
      </w:r>
      <w:r w:rsidR="00497865">
        <w:rPr>
          <w:rFonts w:asciiTheme="minorHAnsi" w:eastAsiaTheme="minorEastAsia" w:hAnsiTheme="minorHAnsi" w:cstheme="minorBidi"/>
          <w:sz w:val="22"/>
          <w:szCs w:val="22"/>
        </w:rPr>
        <w:t xml:space="preserve">Eksisterende bygg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er ikke bygget eller oppgradert til dagens tekniske forskrifter. Eksisterende bygg </w:t>
      </w:r>
      <w:r w:rsidR="00497865">
        <w:rPr>
          <w:rFonts w:asciiTheme="minorHAnsi" w:eastAsiaTheme="minorEastAsia" w:hAnsiTheme="minorHAnsi" w:cstheme="minorBidi"/>
          <w:sz w:val="22"/>
          <w:szCs w:val="22"/>
        </w:rPr>
        <w:t xml:space="preserve">har en lite hensiktsmessig plassering på tomten med tanke på utvidelse. Vi har derfor trukket påbygget helt ut mot tomtegrensene og byggegrensen. </w:t>
      </w:r>
      <w:r w:rsidR="0070330F" w:rsidRPr="00B84EAF">
        <w:rPr>
          <w:rFonts w:asciiTheme="minorHAnsi" w:eastAsiaTheme="minorEastAsia" w:hAnsiTheme="minorHAnsi" w:cstheme="minorBidi"/>
          <w:sz w:val="22"/>
          <w:szCs w:val="22"/>
        </w:rPr>
        <w:t>Bygget er tenkt oppført i henhold til vedlagte tegninger.</w:t>
      </w:r>
    </w:p>
    <w:p w:rsidR="00D6712F" w:rsidRPr="000235FD" w:rsidRDefault="00D6712F" w:rsidP="00A94B99"/>
    <w:p w:rsidR="00A94B99" w:rsidRPr="000A3955" w:rsidRDefault="00A94B99" w:rsidP="000A395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 w:rsidRPr="000A3955">
        <w:rPr>
          <w:rFonts w:asciiTheme="minorHAnsi" w:eastAsiaTheme="minorEastAsia" w:hAnsiTheme="minorHAnsi" w:cstheme="minorBidi"/>
          <w:b/>
          <w:sz w:val="28"/>
          <w:szCs w:val="28"/>
          <w:u w:val="single"/>
        </w:rPr>
        <w:t>Vurderinger</w:t>
      </w:r>
    </w:p>
    <w:p w:rsidR="00A94B99" w:rsidRPr="00936531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>Behovsvurdering</w:t>
      </w:r>
    </w:p>
    <w:p w:rsidR="00027CFB" w:rsidRPr="00B84EAF" w:rsidRDefault="00056E08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Det er stort behov for </w:t>
      </w:r>
      <w:r w:rsidR="00E447B2" w:rsidRPr="00B84EAF">
        <w:rPr>
          <w:rFonts w:asciiTheme="minorHAnsi" w:eastAsiaTheme="minorEastAsia" w:hAnsiTheme="minorHAnsi" w:cstheme="minorBidi"/>
          <w:sz w:val="22"/>
          <w:szCs w:val="22"/>
        </w:rPr>
        <w:t xml:space="preserve">omsorgsboliger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i Sandnes kommune. </w:t>
      </w:r>
      <w:r w:rsidR="006C1C58" w:rsidRPr="00B84EAF">
        <w:rPr>
          <w:rFonts w:asciiTheme="minorHAnsi" w:eastAsiaTheme="minorEastAsia" w:hAnsiTheme="minorHAnsi" w:cstheme="minorBidi"/>
          <w:sz w:val="22"/>
          <w:szCs w:val="22"/>
        </w:rPr>
        <w:t>Boligsosial handlingsplan omtaler at det er sprengt kapasitet</w:t>
      </w:r>
      <w:r w:rsidR="008F4D8E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i forhold til antallet som trenger bolig. </w:t>
      </w:r>
      <w:r w:rsidR="000A3955" w:rsidRPr="000A3955">
        <w:rPr>
          <w:rFonts w:asciiTheme="minorHAnsi" w:eastAsiaTheme="minorEastAsia" w:hAnsiTheme="minorHAnsi" w:cstheme="minorBidi"/>
          <w:sz w:val="22"/>
          <w:szCs w:val="22"/>
        </w:rPr>
        <w:t>Det er 33 personer per 31. august som er kvalifisert og venter på boliger for personer med nedsatt funksjonsevne.</w:t>
      </w:r>
    </w:p>
    <w:p w:rsidR="00AC1F04" w:rsidRPr="00936531" w:rsidRDefault="00AC1F04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>Eksisterende bygg</w:t>
      </w:r>
    </w:p>
    <w:p w:rsidR="00E447B2" w:rsidRPr="00B84EAF" w:rsidRDefault="00027CFB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B84EAF">
        <w:rPr>
          <w:rFonts w:asciiTheme="minorHAnsi" w:eastAsiaTheme="minorEastAsia" w:hAnsiTheme="minorHAnsi" w:cstheme="minorBidi"/>
          <w:sz w:val="22"/>
          <w:szCs w:val="22"/>
        </w:rPr>
        <w:t>Smørbukkveien</w:t>
      </w:r>
      <w:proofErr w:type="spellEnd"/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13 er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i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dårlig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stand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og med begrenset levetid igjen. </w:t>
      </w:r>
      <w:r w:rsidR="000A3955">
        <w:rPr>
          <w:rFonts w:asciiTheme="minorHAnsi" w:eastAsiaTheme="minorEastAsia" w:hAnsiTheme="minorHAnsi" w:cstheme="minorBidi"/>
          <w:sz w:val="22"/>
          <w:szCs w:val="22"/>
        </w:rPr>
        <w:t>En av de eksisterende leilighetene må bygges om til personalbase for å tilfredsstille dagens krav til arbeidsforhold</w:t>
      </w:r>
      <w:r w:rsidR="00936531">
        <w:rPr>
          <w:rFonts w:asciiTheme="minorHAnsi" w:eastAsiaTheme="minorEastAsia" w:hAnsiTheme="minorHAnsi" w:cstheme="minorBidi"/>
          <w:sz w:val="22"/>
          <w:szCs w:val="22"/>
        </w:rPr>
        <w:t xml:space="preserve">. Videre er det behov for å </w:t>
      </w:r>
      <w:r w:rsidR="00212192" w:rsidRPr="00B84EAF">
        <w:rPr>
          <w:rFonts w:asciiTheme="minorHAnsi" w:eastAsiaTheme="minorEastAsia" w:hAnsiTheme="minorHAnsi" w:cstheme="minorBidi"/>
          <w:sz w:val="22"/>
          <w:szCs w:val="22"/>
        </w:rPr>
        <w:t xml:space="preserve">utføre arbeider </w:t>
      </w:r>
      <w:r w:rsidR="004F29C7" w:rsidRPr="00B84EAF">
        <w:rPr>
          <w:rFonts w:asciiTheme="minorHAnsi" w:eastAsiaTheme="minorEastAsia" w:hAnsiTheme="minorHAnsi" w:cstheme="minorBidi"/>
          <w:sz w:val="22"/>
          <w:szCs w:val="22"/>
        </w:rPr>
        <w:t xml:space="preserve">på brannalarmanlegget på eksisterende bygg.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  <w:u w:val="single"/>
        </w:rPr>
        <w:t>Byggeprogram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I vedlagt forslag til byggeprogram, er det lagt opp til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3 nye </w:t>
      </w:r>
      <w:r w:rsidR="00E447B2" w:rsidRPr="00B84EAF">
        <w:rPr>
          <w:rFonts w:asciiTheme="minorHAnsi" w:eastAsiaTheme="minorEastAsia" w:hAnsiTheme="minorHAnsi" w:cstheme="minorBidi"/>
          <w:sz w:val="22"/>
          <w:szCs w:val="22"/>
        </w:rPr>
        <w:t>omsorgsboliger</w:t>
      </w:r>
      <w:r w:rsidR="00D6712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og ombygging av en av de eksisterende boligene til personal base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>Dvs</w:t>
      </w:r>
      <w:r w:rsidR="00DB1229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 at antall plasser økes fra dagens 5 til 7 stk.</w:t>
      </w:r>
    </w:p>
    <w:p w:rsidR="000764E7" w:rsidRPr="00B84EAF" w:rsidRDefault="00C874BE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Ved utarbeidelse av romprogrammet har en </w:t>
      </w:r>
      <w:r w:rsidR="00E447B2" w:rsidRPr="00B84EAF">
        <w:rPr>
          <w:rFonts w:asciiTheme="minorHAnsi" w:eastAsiaTheme="minorEastAsia" w:hAnsiTheme="minorHAnsi" w:cstheme="minorBidi"/>
          <w:sz w:val="22"/>
          <w:szCs w:val="22"/>
        </w:rPr>
        <w:t xml:space="preserve">lagt til grunn eksisterende bygg og i størst mulig grad forsøkt </w:t>
      </w:r>
      <w:r w:rsidR="000764E7" w:rsidRPr="00B84EAF">
        <w:rPr>
          <w:rFonts w:asciiTheme="minorHAnsi" w:eastAsiaTheme="minorEastAsia" w:hAnsiTheme="minorHAnsi" w:cstheme="minorBidi"/>
          <w:sz w:val="22"/>
          <w:szCs w:val="22"/>
        </w:rPr>
        <w:t xml:space="preserve">å tilpasse påbygget til det.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Arealer </w:t>
      </w:r>
      <w:r w:rsidR="00C874BE" w:rsidRPr="00B84EAF">
        <w:rPr>
          <w:rFonts w:asciiTheme="minorHAnsi" w:eastAsiaTheme="minorEastAsia" w:hAnsiTheme="minorHAnsi" w:cstheme="minorBidi"/>
          <w:sz w:val="22"/>
          <w:szCs w:val="22"/>
        </w:rPr>
        <w:t xml:space="preserve">vil bli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utformet etter </w:t>
      </w:r>
      <w:proofErr w:type="gramStart"/>
      <w:r w:rsidRPr="00B84EAF">
        <w:rPr>
          <w:rFonts w:asciiTheme="minorHAnsi" w:eastAsiaTheme="minorEastAsia" w:hAnsiTheme="minorHAnsi" w:cstheme="minorBidi"/>
          <w:sz w:val="22"/>
          <w:szCs w:val="22"/>
        </w:rPr>
        <w:t>Husbankens ”veileder</w:t>
      </w:r>
      <w:proofErr w:type="gramEnd"/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for utforming av omsorgsboliger og sykehjem (rom for trygghet og omsorg)”, og erfaringer fra </w:t>
      </w:r>
      <w:r w:rsidR="004048E2" w:rsidRPr="00B84EAF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ndre boliger. Det </w:t>
      </w:r>
      <w:r w:rsidR="00C874BE" w:rsidRPr="00B84EAF">
        <w:rPr>
          <w:rFonts w:asciiTheme="minorHAnsi" w:eastAsiaTheme="minorEastAsia" w:hAnsiTheme="minorHAnsi" w:cstheme="minorBidi"/>
          <w:sz w:val="22"/>
          <w:szCs w:val="22"/>
        </w:rPr>
        <w:t xml:space="preserve">blir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lagt vekt på å finne gode løsninger for </w:t>
      </w:r>
      <w:r w:rsidR="00C874BE" w:rsidRPr="00B84EAF">
        <w:rPr>
          <w:rFonts w:asciiTheme="minorHAnsi" w:eastAsiaTheme="minorEastAsia" w:hAnsiTheme="minorHAnsi" w:cstheme="minorBidi"/>
          <w:sz w:val="22"/>
          <w:szCs w:val="22"/>
        </w:rPr>
        <w:t xml:space="preserve">brukerne. </w:t>
      </w:r>
    </w:p>
    <w:p w:rsidR="00EE2059" w:rsidRDefault="00EE205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</w:rPr>
        <w:br w:type="page"/>
      </w:r>
    </w:p>
    <w:p w:rsidR="00A94B99" w:rsidRPr="00936531" w:rsidRDefault="004048E2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lastRenderedPageBreak/>
        <w:t>Utendørsanlegg</w:t>
      </w:r>
    </w:p>
    <w:p w:rsidR="000764E7" w:rsidRPr="00B84EAF" w:rsidRDefault="000764E7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Det er ikke lagt opp til noen form for opparbeidelse av det eksisterende utendørsanlegget. Det burde vært gjort, men det er ikke avsatt midler til det. Parkeringsplassen </w:t>
      </w:r>
      <w:r w:rsidR="00AC1F04" w:rsidRPr="00B84EAF">
        <w:rPr>
          <w:rFonts w:asciiTheme="minorHAnsi" w:eastAsiaTheme="minorEastAsia" w:hAnsiTheme="minorHAnsi" w:cstheme="minorBidi"/>
          <w:sz w:val="22"/>
          <w:szCs w:val="22"/>
        </w:rPr>
        <w:t xml:space="preserve">må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utvide</w:t>
      </w:r>
      <w:r w:rsidR="00AC1F04" w:rsidRPr="00B84EAF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med tanke på besøkende til de 2 nye boenhetene.</w:t>
      </w:r>
      <w:r w:rsidR="00212192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879A6">
        <w:rPr>
          <w:rFonts w:asciiTheme="minorHAnsi" w:eastAsiaTheme="minorEastAsia" w:hAnsiTheme="minorHAnsi" w:cstheme="minorBidi"/>
          <w:sz w:val="22"/>
          <w:szCs w:val="22"/>
        </w:rPr>
        <w:t>Det burde også vært lagt opp til nedgravde søppel containere.</w:t>
      </w:r>
    </w:p>
    <w:p w:rsidR="00936531" w:rsidRDefault="0093653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A94B99" w:rsidRPr="00936531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>Tomtesituasjonen</w:t>
      </w:r>
    </w:p>
    <w:p w:rsidR="007C26C0" w:rsidRDefault="000764E7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Tomten er på 1,77 daa. Det er mulig å utvide eksisterende bygg mot sør. Byggegrensen vil da bli overskredet. Det må søkes om </w:t>
      </w:r>
      <w:proofErr w:type="spellStart"/>
      <w:r w:rsidRPr="00B84EAF">
        <w:rPr>
          <w:rFonts w:asciiTheme="minorHAnsi" w:eastAsiaTheme="minorEastAsia" w:hAnsiTheme="minorHAnsi" w:cstheme="minorBidi"/>
          <w:sz w:val="22"/>
          <w:szCs w:val="22"/>
        </w:rPr>
        <w:t>disp</w:t>
      </w:r>
      <w:proofErr w:type="spellEnd"/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for denne overskridelsen. Forhåndskonferanse med byggesak er utført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, signalene i forhåndskonferansen var positive til at en slik </w:t>
      </w:r>
      <w:proofErr w:type="spellStart"/>
      <w:r w:rsidR="007C26C0">
        <w:rPr>
          <w:rFonts w:asciiTheme="minorHAnsi" w:eastAsiaTheme="minorEastAsia" w:hAnsiTheme="minorHAnsi" w:cstheme="minorBidi"/>
          <w:sz w:val="22"/>
          <w:szCs w:val="22"/>
        </w:rPr>
        <w:t>disp</w:t>
      </w:r>
      <w:proofErr w:type="spellEnd"/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 kan godkjennes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AC1F04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3744DE" w:rsidRPr="00936531" w:rsidRDefault="003744DE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Husbanken </w:t>
      </w:r>
    </w:p>
    <w:p w:rsidR="003744DE" w:rsidRPr="00B84EAF" w:rsidRDefault="003744DE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Husbanken gir investeringstilskudd til både sykehjem og omsorgsboliger. Målgruppen for tilskuddet er personer med behov for heldøgns helse- og sosialtjenester, uavhengig av alder og diagnose. Tilskuddet kan etter dagens regelverk bare gis til kommuner og det kan ikke </w:t>
      </w:r>
      <w:proofErr w:type="spellStart"/>
      <w:r w:rsidRPr="00B84EAF">
        <w:rPr>
          <w:rFonts w:asciiTheme="minorHAnsi" w:eastAsiaTheme="minorEastAsia" w:hAnsiTheme="minorHAnsi" w:cstheme="minorBidi"/>
          <w:sz w:val="22"/>
          <w:szCs w:val="22"/>
        </w:rPr>
        <w:t>videretildeles</w:t>
      </w:r>
      <w:proofErr w:type="spellEnd"/>
      <w:r w:rsidRPr="00B84EAF">
        <w:rPr>
          <w:rFonts w:asciiTheme="minorHAnsi" w:eastAsiaTheme="minorEastAsia" w:hAnsiTheme="minorHAnsi" w:cstheme="minorBidi"/>
          <w:sz w:val="22"/>
          <w:szCs w:val="22"/>
        </w:rPr>
        <w:t>. Rammen for tilskuddet er iht. Statsbudsjettet for 2014 for omsorgsboliger med fellesareal, begrenset oppad til kr 1 530.000 pr boenhet.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B84EAF">
        <w:rPr>
          <w:rFonts w:asciiTheme="minorHAnsi" w:eastAsiaTheme="minorEastAsia" w:hAnsiTheme="minorHAnsi" w:cstheme="minorBidi"/>
          <w:sz w:val="22"/>
          <w:szCs w:val="22"/>
        </w:rPr>
        <w:t>Byggekonsept</w:t>
      </w:r>
      <w:proofErr w:type="spellEnd"/>
    </w:p>
    <w:p w:rsidR="000764E7" w:rsidRPr="00B84EAF" w:rsidRDefault="000764E7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Det </w:t>
      </w:r>
      <w:r w:rsidR="00B84EAF">
        <w:rPr>
          <w:rFonts w:asciiTheme="minorHAnsi" w:eastAsiaTheme="minorEastAsia" w:hAnsiTheme="minorHAnsi" w:cstheme="minorBidi"/>
          <w:sz w:val="22"/>
          <w:szCs w:val="22"/>
        </w:rPr>
        <w:t xml:space="preserve">er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utarbeidet tegninger av påbygget og søkt om rammetillatelse på prosjektet. Det er for å kunne i mest mulig grad tilpasse dette til eksisterende bygg og i samarbeid med brukerne.</w:t>
      </w:r>
      <w:r w:rsidR="00212192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Det kreves også en rekke dispensasjoner for å få dette til.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I anbudsunderlag vil det bli vurdert at tilbyder kan tilby det konseptet som vurderes som lavest bygge kostnad. I denne vurdering må også driftskostnader hensynstas.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 Prosjekteringsanvisninger for </w:t>
      </w:r>
      <w:r w:rsidR="00E35BCA" w:rsidRPr="00B84EAF">
        <w:rPr>
          <w:rFonts w:asciiTheme="minorHAnsi" w:eastAsiaTheme="minorEastAsia" w:hAnsiTheme="minorHAnsi" w:cstheme="minorBidi"/>
          <w:sz w:val="22"/>
          <w:szCs w:val="22"/>
        </w:rPr>
        <w:t>Sandnes Eiendom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>sselskap</w:t>
      </w:r>
      <w:r w:rsidR="00E35BCA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KF legges til grunn ved utsendelse av entreprisen.</w:t>
      </w:r>
    </w:p>
    <w:p w:rsidR="00E27205" w:rsidRPr="00B84EAF" w:rsidRDefault="00E27205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Bygningene planlegges oppført m/ betong dekke på grunn, m/ vegger, etasje skiller og takkonstruksjon i trevirke.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  <w:u w:val="single"/>
        </w:rPr>
        <w:t>Investeringskalkyle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Dette prosjektet kommer inn under boligsosialt handlingsprogram i økonomiplan 2015-2018. Det er lagt </w:t>
      </w:r>
      <w:r w:rsidR="000764E7" w:rsidRPr="00B84EAF">
        <w:rPr>
          <w:rFonts w:asciiTheme="minorHAnsi" w:eastAsiaTheme="minorEastAsia" w:hAnsiTheme="minorHAnsi" w:cstheme="minorBidi"/>
          <w:sz w:val="22"/>
          <w:szCs w:val="22"/>
        </w:rPr>
        <w:t xml:space="preserve">inn rammer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>på</w:t>
      </w:r>
      <w:r w:rsidR="000764E7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9 mill. kroner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241550">
        <w:rPr>
          <w:rFonts w:asciiTheme="minorHAnsi" w:eastAsiaTheme="minorEastAsia" w:hAnsiTheme="minorHAnsi" w:cstheme="minorBidi"/>
          <w:sz w:val="22"/>
          <w:szCs w:val="22"/>
        </w:rPr>
        <w:t xml:space="preserve">Dette er en ombygging og rehabilitering som er vanskelig å kalkulere. Ut fra erfaring så kommer det også en del ekstra kostnader underveis i ett slikt prosjekt. </w:t>
      </w:r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På den andre side er prisene i </w:t>
      </w:r>
      <w:proofErr w:type="spellStart"/>
      <w:r w:rsidR="007C26C0">
        <w:rPr>
          <w:rFonts w:asciiTheme="minorHAnsi" w:eastAsiaTheme="minorEastAsia" w:hAnsiTheme="minorHAnsi" w:cstheme="minorBidi"/>
          <w:sz w:val="22"/>
          <w:szCs w:val="22"/>
        </w:rPr>
        <w:t>byggemarkedet</w:t>
      </w:r>
      <w:proofErr w:type="spellEnd"/>
      <w:r w:rsidR="007C26C0">
        <w:rPr>
          <w:rFonts w:asciiTheme="minorHAnsi" w:eastAsiaTheme="minorEastAsia" w:hAnsiTheme="minorHAnsi" w:cstheme="minorBidi"/>
          <w:sz w:val="22"/>
          <w:szCs w:val="22"/>
        </w:rPr>
        <w:t xml:space="preserve"> så lave at</w:t>
      </w:r>
      <w:r w:rsidR="00A21AE0">
        <w:rPr>
          <w:rFonts w:asciiTheme="minorHAnsi" w:eastAsiaTheme="minorEastAsia" w:hAnsiTheme="minorHAnsi" w:cstheme="minorBidi"/>
          <w:sz w:val="22"/>
          <w:szCs w:val="22"/>
        </w:rPr>
        <w:t xml:space="preserve"> en sikker kalkyle er vanskelig å gi. </w:t>
      </w:r>
      <w:r w:rsidR="004879A6">
        <w:rPr>
          <w:rFonts w:asciiTheme="minorHAnsi" w:eastAsiaTheme="minorEastAsia" w:hAnsiTheme="minorHAnsi" w:cstheme="minorBidi"/>
          <w:sz w:val="22"/>
          <w:szCs w:val="22"/>
        </w:rPr>
        <w:t xml:space="preserve">En velger å sende </w:t>
      </w:r>
      <w:r w:rsidR="00241550">
        <w:rPr>
          <w:rFonts w:asciiTheme="minorHAnsi" w:eastAsiaTheme="minorEastAsia" w:hAnsiTheme="minorHAnsi" w:cstheme="minorBidi"/>
          <w:sz w:val="22"/>
          <w:szCs w:val="22"/>
        </w:rPr>
        <w:t xml:space="preserve">det </w:t>
      </w:r>
      <w:r w:rsidR="004879A6">
        <w:rPr>
          <w:rFonts w:asciiTheme="minorHAnsi" w:eastAsiaTheme="minorEastAsia" w:hAnsiTheme="minorHAnsi" w:cstheme="minorBidi"/>
          <w:sz w:val="22"/>
          <w:szCs w:val="22"/>
        </w:rPr>
        <w:t>ut på anbud selv om de økonomiske rammene er presset. T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allet opprettholdes videre til neste fase som blir K2. Når pris fra entreprenør foreligger, vil kostnad bli endelig justert. </w:t>
      </w:r>
    </w:p>
    <w:p w:rsidR="00A94B99" w:rsidRPr="00936531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>Universell utforming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Det er krav om universell utforming ved bygging av boliger samt tilkomst til felles areal.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Energiklasse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Administrasjon legger til grunn å gjennomføre</w:t>
      </w:r>
      <w:r w:rsidR="009C2D6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påbygget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 iht. TEK 10. </w:t>
      </w:r>
    </w:p>
    <w:p w:rsidR="00A94B99" w:rsidRPr="00936531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lastRenderedPageBreak/>
        <w:t>Fremdrift</w:t>
      </w:r>
    </w:p>
    <w:p w:rsidR="00A94B99" w:rsidRPr="00B84EAF" w:rsidRDefault="009539B2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En legger opp til å 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 xml:space="preserve">ha bygget klar for brukerne i </w:t>
      </w:r>
      <w:r w:rsidR="000A3955">
        <w:rPr>
          <w:rFonts w:asciiTheme="minorHAnsi" w:eastAsiaTheme="minorEastAsia" w:hAnsiTheme="minorHAnsi" w:cstheme="minorBidi"/>
          <w:sz w:val="22"/>
          <w:szCs w:val="22"/>
        </w:rPr>
        <w:t xml:space="preserve">begynnelsen av 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>201</w:t>
      </w:r>
      <w:r w:rsidR="000A3955">
        <w:rPr>
          <w:rFonts w:asciiTheme="minorHAnsi" w:eastAsiaTheme="minorEastAsia" w:hAnsiTheme="minorHAnsi" w:cstheme="minorBidi"/>
          <w:sz w:val="22"/>
          <w:szCs w:val="22"/>
        </w:rPr>
        <w:t>7</w:t>
      </w:r>
      <w:r w:rsidR="00A94B99" w:rsidRPr="00B84EAF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0764E7" w:rsidRPr="00B84E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Det e</w:t>
      </w:r>
      <w:r w:rsidR="00D51E59" w:rsidRPr="00B84EAF">
        <w:rPr>
          <w:rFonts w:asciiTheme="minorHAnsi" w:eastAsiaTheme="minorEastAsia" w:hAnsiTheme="minorHAnsi" w:cstheme="minorBidi"/>
          <w:sz w:val="22"/>
          <w:szCs w:val="22"/>
        </w:rPr>
        <w:t>r stram fremdrift på prosjektet.</w:t>
      </w:r>
    </w:p>
    <w:p w:rsidR="00936531" w:rsidRDefault="0093653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bookmarkStart w:id="1" w:name="_GoBack"/>
      <w:bookmarkEnd w:id="1"/>
    </w:p>
    <w:p w:rsidR="00E35BCA" w:rsidRPr="00936531" w:rsidRDefault="00E35BCA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936531">
        <w:rPr>
          <w:rFonts w:asciiTheme="minorHAnsi" w:eastAsiaTheme="minorEastAsia" w:hAnsiTheme="minorHAnsi" w:cstheme="minorBidi"/>
          <w:sz w:val="22"/>
          <w:szCs w:val="22"/>
          <w:u w:val="single"/>
        </w:rPr>
        <w:t>Entrepriseform</w:t>
      </w:r>
    </w:p>
    <w:p w:rsidR="000A0114" w:rsidRPr="00B84EAF" w:rsidRDefault="000A0114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>Det er på dette prosjektet lagt til grunn at det skal være bruker tilpasset og at representanter for brukerne skal være med i prosessen med å utvikle tegningene. En forutsetning for å få til det er at vi som utbygger utvikler tegningene sammen med arkitekt og bruker.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Med skissetegninger som basis, vil kostnadene for å utarbeide tilbud reduseres vesentlig, og flere tilbydere vil få anledning til å gi pris. Dette vil medføre at konkurransen om entreprisen øker. Dette prosjektet kan leveres som modul bygg. Programkomiteen har vært enig i synet på valg av entrepriseform. </w:t>
      </w:r>
    </w:p>
    <w:p w:rsidR="00A94B99" w:rsidRPr="00B84EAF" w:rsidRDefault="00A94B99" w:rsidP="00B84EA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84EAF">
        <w:rPr>
          <w:rFonts w:asciiTheme="minorHAnsi" w:eastAsiaTheme="minorEastAsia" w:hAnsiTheme="minorHAnsi" w:cstheme="minorBidi"/>
          <w:sz w:val="22"/>
          <w:szCs w:val="22"/>
        </w:rPr>
        <w:t xml:space="preserve">Administrasjon vil anbefale kontrahering i </w:t>
      </w:r>
      <w:r w:rsidR="00CC1D5F" w:rsidRPr="00B84EAF">
        <w:rPr>
          <w:rFonts w:asciiTheme="minorHAnsi" w:eastAsiaTheme="minorEastAsia" w:hAnsiTheme="minorHAnsi" w:cstheme="minorBidi"/>
          <w:sz w:val="22"/>
          <w:szCs w:val="22"/>
        </w:rPr>
        <w:t xml:space="preserve">modifisert </w:t>
      </w:r>
      <w:r w:rsidRPr="00B84EAF">
        <w:rPr>
          <w:rFonts w:asciiTheme="minorHAnsi" w:eastAsiaTheme="minorEastAsia" w:hAnsiTheme="minorHAnsi" w:cstheme="minorBidi"/>
          <w:sz w:val="22"/>
          <w:szCs w:val="22"/>
        </w:rPr>
        <w:t>totalentreprise.</w:t>
      </w:r>
    </w:p>
    <w:p w:rsidR="00A94B99" w:rsidRDefault="00A94B99" w:rsidP="00C10228">
      <w:pPr>
        <w:rPr>
          <w:bCs/>
          <w:u w:val="single"/>
        </w:rPr>
      </w:pPr>
    </w:p>
    <w:p w:rsidR="00936531" w:rsidRPr="000235FD" w:rsidRDefault="00936531" w:rsidP="00C10228">
      <w:pPr>
        <w:rPr>
          <w:bCs/>
          <w:u w:val="single"/>
        </w:rPr>
      </w:pPr>
    </w:p>
    <w:p w:rsidR="00C10228" w:rsidRPr="000235FD" w:rsidRDefault="00A94B99" w:rsidP="00C10228">
      <w:pPr>
        <w:rPr>
          <w:b/>
          <w:bCs/>
        </w:rPr>
      </w:pPr>
      <w:r>
        <w:rPr>
          <w:b/>
          <w:bCs/>
        </w:rPr>
        <w:t>4</w:t>
      </w:r>
      <w:r w:rsidR="00C10228" w:rsidRPr="000235FD">
        <w:rPr>
          <w:b/>
          <w:bCs/>
        </w:rPr>
        <w:t xml:space="preserve">. </w:t>
      </w:r>
      <w:r>
        <w:rPr>
          <w:b/>
          <w:bCs/>
        </w:rPr>
        <w:t>Forslag til vedtak</w:t>
      </w:r>
      <w:r w:rsidR="00C10228" w:rsidRPr="000235FD">
        <w:rPr>
          <w:b/>
          <w:bCs/>
        </w:rPr>
        <w:t xml:space="preserve"> </w:t>
      </w:r>
    </w:p>
    <w:p w:rsidR="00C10228" w:rsidRPr="000235FD" w:rsidRDefault="00C10228" w:rsidP="00C10228"/>
    <w:p w:rsidR="00C10228" w:rsidRPr="00DB1229" w:rsidRDefault="00C10228" w:rsidP="009B14FD">
      <w:pPr>
        <w:rPr>
          <w:rFonts w:asciiTheme="minorHAnsi" w:hAnsiTheme="minorHAnsi"/>
        </w:rPr>
      </w:pPr>
    </w:p>
    <w:p w:rsidR="00C10228" w:rsidRPr="00DB1229" w:rsidRDefault="00C10228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DB1229">
        <w:rPr>
          <w:rFonts w:asciiTheme="minorHAnsi" w:hAnsiTheme="minorHAnsi"/>
        </w:rPr>
        <w:t xml:space="preserve">Byggeprogram iht. </w:t>
      </w:r>
      <w:r w:rsidR="00D6712F" w:rsidRPr="00DB1229">
        <w:rPr>
          <w:rFonts w:asciiTheme="minorHAnsi" w:hAnsiTheme="minorHAnsi"/>
        </w:rPr>
        <w:t>vedlagte tegninger</w:t>
      </w:r>
      <w:r w:rsidRPr="00DB1229">
        <w:rPr>
          <w:rFonts w:asciiTheme="minorHAnsi" w:hAnsiTheme="minorHAnsi"/>
        </w:rPr>
        <w:t xml:space="preserve"> godkjennes.</w:t>
      </w:r>
      <w:r w:rsidR="00236F83" w:rsidRPr="00DB1229">
        <w:rPr>
          <w:rFonts w:asciiTheme="minorHAnsi" w:hAnsiTheme="minorHAnsi"/>
        </w:rPr>
        <w:t xml:space="preserve"> </w:t>
      </w:r>
    </w:p>
    <w:p w:rsidR="00A94B99" w:rsidRPr="00DB1229" w:rsidRDefault="00A94B99" w:rsidP="00A94B99">
      <w:pPr>
        <w:pStyle w:val="Listeavsnitt"/>
        <w:rPr>
          <w:rFonts w:asciiTheme="minorHAnsi" w:hAnsiTheme="minorHAnsi"/>
        </w:rPr>
      </w:pPr>
    </w:p>
    <w:p w:rsidR="00C10228" w:rsidRPr="00DB1229" w:rsidRDefault="00C10228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DB1229">
        <w:rPr>
          <w:rFonts w:asciiTheme="minorHAnsi" w:hAnsiTheme="minorHAnsi"/>
        </w:rPr>
        <w:t xml:space="preserve">Prosjektet gjennomføres i </w:t>
      </w:r>
      <w:r w:rsidR="00A94B99" w:rsidRPr="00DB1229">
        <w:rPr>
          <w:rFonts w:asciiTheme="minorHAnsi" w:hAnsiTheme="minorHAnsi"/>
        </w:rPr>
        <w:t xml:space="preserve">modifisert </w:t>
      </w:r>
      <w:r w:rsidRPr="00DB1229">
        <w:rPr>
          <w:rFonts w:asciiTheme="minorHAnsi" w:hAnsiTheme="minorHAnsi"/>
        </w:rPr>
        <w:t>totalentreprise.</w:t>
      </w:r>
      <w:r w:rsidRPr="00DB1229">
        <w:rPr>
          <w:rFonts w:asciiTheme="minorHAnsi" w:hAnsiTheme="minorHAnsi"/>
        </w:rPr>
        <w:br/>
      </w:r>
    </w:p>
    <w:p w:rsidR="00E30FEF" w:rsidRPr="00DB1229" w:rsidRDefault="00C10228" w:rsidP="00D26DBD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DB1229">
        <w:rPr>
          <w:rFonts w:asciiTheme="minorHAnsi" w:hAnsiTheme="minorHAnsi"/>
        </w:rPr>
        <w:t xml:space="preserve">Prosjektet utvikles og ferdigstilles </w:t>
      </w:r>
      <w:r w:rsidR="000A3955" w:rsidRPr="00DB1229">
        <w:rPr>
          <w:rFonts w:asciiTheme="minorHAnsi" w:hAnsiTheme="minorHAnsi"/>
        </w:rPr>
        <w:t>tidlig i 2017</w:t>
      </w:r>
      <w:r w:rsidRPr="00DB1229">
        <w:rPr>
          <w:rFonts w:asciiTheme="minorHAnsi" w:hAnsiTheme="minorHAnsi"/>
        </w:rPr>
        <w:t>.</w:t>
      </w:r>
    </w:p>
    <w:p w:rsidR="009B14FD" w:rsidRDefault="009B14FD" w:rsidP="009B14FD">
      <w:pPr>
        <w:rPr>
          <w:rFonts w:asciiTheme="minorHAnsi" w:hAnsiTheme="minorHAnsi"/>
        </w:rPr>
      </w:pPr>
      <w:bookmarkStart w:id="2" w:name="Start"/>
      <w:bookmarkEnd w:id="2"/>
    </w:p>
    <w:p w:rsidR="009B14FD" w:rsidRPr="009B14FD" w:rsidRDefault="009B14FD" w:rsidP="009B14FD">
      <w:pPr>
        <w:rPr>
          <w:rFonts w:asciiTheme="minorHAnsi" w:hAnsiTheme="minorHAnsi"/>
        </w:rPr>
      </w:pPr>
    </w:p>
    <w:p w:rsidR="007B01BE" w:rsidRDefault="00DB1229" w:rsidP="009B14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B01BE" w:rsidRDefault="007B01BE" w:rsidP="009B14FD">
      <w:pPr>
        <w:rPr>
          <w:rFonts w:asciiTheme="minorHAnsi" w:hAnsiTheme="minorHAnsi"/>
        </w:rPr>
      </w:pPr>
    </w:p>
    <w:p w:rsidR="00C10228" w:rsidRPr="009B14FD" w:rsidRDefault="00E30FEF" w:rsidP="009B14FD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Torbjørn Sterri</w:t>
      </w:r>
    </w:p>
    <w:p w:rsidR="00E30FEF" w:rsidRPr="009B14FD" w:rsidRDefault="00E30FEF" w:rsidP="009B14FD">
      <w:pPr>
        <w:rPr>
          <w:rFonts w:asciiTheme="minorHAnsi" w:hAnsiTheme="minorHAnsi"/>
        </w:rPr>
      </w:pPr>
      <w:r w:rsidRPr="009B14FD">
        <w:rPr>
          <w:rFonts w:asciiTheme="minorHAnsi" w:hAnsiTheme="minorHAnsi"/>
        </w:rPr>
        <w:t>Daglig leder SEKF</w:t>
      </w:r>
    </w:p>
    <w:p w:rsidR="00E30FEF" w:rsidRPr="009B14FD" w:rsidRDefault="00E30FEF" w:rsidP="009B14FD">
      <w:pPr>
        <w:rPr>
          <w:rFonts w:asciiTheme="minorHAnsi" w:hAnsiTheme="minorHAnsi"/>
        </w:rPr>
      </w:pPr>
    </w:p>
    <w:p w:rsidR="00E30FEF" w:rsidRPr="009B14FD" w:rsidRDefault="00E30FEF" w:rsidP="009B14FD">
      <w:pPr>
        <w:rPr>
          <w:rFonts w:asciiTheme="minorHAnsi" w:hAnsiTheme="minorHAnsi"/>
        </w:rPr>
      </w:pPr>
    </w:p>
    <w:p w:rsidR="00C10228" w:rsidRPr="009B14FD" w:rsidRDefault="00C10228" w:rsidP="00C10228">
      <w:pPr>
        <w:rPr>
          <w:rFonts w:asciiTheme="minorHAnsi" w:hAnsiTheme="minorHAnsi"/>
        </w:rPr>
      </w:pPr>
    </w:p>
    <w:sectPr w:rsidR="00C10228" w:rsidRPr="009B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61"/>
    <w:multiLevelType w:val="hybridMultilevel"/>
    <w:tmpl w:val="4AB80568"/>
    <w:lvl w:ilvl="0" w:tplc="E18AF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1F0D50"/>
    <w:multiLevelType w:val="hybridMultilevel"/>
    <w:tmpl w:val="3E56D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8B3"/>
    <w:multiLevelType w:val="hybridMultilevel"/>
    <w:tmpl w:val="DBD62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844"/>
    <w:multiLevelType w:val="hybridMultilevel"/>
    <w:tmpl w:val="C6BE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694"/>
    <w:multiLevelType w:val="hybridMultilevel"/>
    <w:tmpl w:val="65000D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249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7C3A"/>
    <w:multiLevelType w:val="hybridMultilevel"/>
    <w:tmpl w:val="17C2B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4D77"/>
    <w:multiLevelType w:val="hybridMultilevel"/>
    <w:tmpl w:val="2924D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6347"/>
    <w:multiLevelType w:val="hybridMultilevel"/>
    <w:tmpl w:val="DCFEA096"/>
    <w:lvl w:ilvl="0" w:tplc="27264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5556F6"/>
    <w:multiLevelType w:val="hybridMultilevel"/>
    <w:tmpl w:val="C136E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76"/>
    <w:multiLevelType w:val="hybridMultilevel"/>
    <w:tmpl w:val="C0EEE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2773"/>
    <w:multiLevelType w:val="hybridMultilevel"/>
    <w:tmpl w:val="420C3FB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77442"/>
    <w:multiLevelType w:val="hybridMultilevel"/>
    <w:tmpl w:val="FA3ED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D0CEA"/>
    <w:multiLevelType w:val="hybridMultilevel"/>
    <w:tmpl w:val="C92661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18"/>
    <w:multiLevelType w:val="hybridMultilevel"/>
    <w:tmpl w:val="D60AD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2C55"/>
    <w:multiLevelType w:val="hybridMultilevel"/>
    <w:tmpl w:val="799EF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515F"/>
    <w:multiLevelType w:val="hybridMultilevel"/>
    <w:tmpl w:val="0CD00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DFE"/>
    <w:multiLevelType w:val="hybridMultilevel"/>
    <w:tmpl w:val="AFB6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8"/>
    <w:rsid w:val="00001769"/>
    <w:rsid w:val="000235FD"/>
    <w:rsid w:val="000278EA"/>
    <w:rsid w:val="00027CFB"/>
    <w:rsid w:val="00033F81"/>
    <w:rsid w:val="00051476"/>
    <w:rsid w:val="00056E08"/>
    <w:rsid w:val="00057EA5"/>
    <w:rsid w:val="0006258E"/>
    <w:rsid w:val="00062D90"/>
    <w:rsid w:val="00070DC3"/>
    <w:rsid w:val="0007521A"/>
    <w:rsid w:val="000764E7"/>
    <w:rsid w:val="00084A37"/>
    <w:rsid w:val="00085EB3"/>
    <w:rsid w:val="00087D30"/>
    <w:rsid w:val="0009026F"/>
    <w:rsid w:val="00091461"/>
    <w:rsid w:val="00093853"/>
    <w:rsid w:val="000A0114"/>
    <w:rsid w:val="000A3955"/>
    <w:rsid w:val="000C062B"/>
    <w:rsid w:val="000E68B9"/>
    <w:rsid w:val="000F4ADF"/>
    <w:rsid w:val="000F79B6"/>
    <w:rsid w:val="00117AA6"/>
    <w:rsid w:val="00151CE3"/>
    <w:rsid w:val="001529DD"/>
    <w:rsid w:val="00160A2E"/>
    <w:rsid w:val="00177DCE"/>
    <w:rsid w:val="00184364"/>
    <w:rsid w:val="0018732D"/>
    <w:rsid w:val="001C3E81"/>
    <w:rsid w:val="001C5613"/>
    <w:rsid w:val="001D4C7B"/>
    <w:rsid w:val="001E5ACC"/>
    <w:rsid w:val="001F32E7"/>
    <w:rsid w:val="00212192"/>
    <w:rsid w:val="00236A87"/>
    <w:rsid w:val="00236F83"/>
    <w:rsid w:val="00241550"/>
    <w:rsid w:val="002476C3"/>
    <w:rsid w:val="00263D6D"/>
    <w:rsid w:val="00277040"/>
    <w:rsid w:val="002801BA"/>
    <w:rsid w:val="00297799"/>
    <w:rsid w:val="002A1814"/>
    <w:rsid w:val="002A543A"/>
    <w:rsid w:val="002C4035"/>
    <w:rsid w:val="002C466E"/>
    <w:rsid w:val="002C75BB"/>
    <w:rsid w:val="002E5F7E"/>
    <w:rsid w:val="002F38FC"/>
    <w:rsid w:val="00305891"/>
    <w:rsid w:val="00310B52"/>
    <w:rsid w:val="0032696C"/>
    <w:rsid w:val="0033790F"/>
    <w:rsid w:val="003440D9"/>
    <w:rsid w:val="00347251"/>
    <w:rsid w:val="00361D6A"/>
    <w:rsid w:val="003744DE"/>
    <w:rsid w:val="00374AAE"/>
    <w:rsid w:val="00375C93"/>
    <w:rsid w:val="00394429"/>
    <w:rsid w:val="003C62EE"/>
    <w:rsid w:val="003D43CD"/>
    <w:rsid w:val="003E3786"/>
    <w:rsid w:val="004048E2"/>
    <w:rsid w:val="00410C85"/>
    <w:rsid w:val="00425764"/>
    <w:rsid w:val="00442D78"/>
    <w:rsid w:val="00445EBD"/>
    <w:rsid w:val="00453614"/>
    <w:rsid w:val="004566C7"/>
    <w:rsid w:val="004736E1"/>
    <w:rsid w:val="004879A6"/>
    <w:rsid w:val="00497865"/>
    <w:rsid w:val="004A1135"/>
    <w:rsid w:val="004A1233"/>
    <w:rsid w:val="004A4DF4"/>
    <w:rsid w:val="004B26BC"/>
    <w:rsid w:val="004B32FF"/>
    <w:rsid w:val="004C213E"/>
    <w:rsid w:val="004C2F0B"/>
    <w:rsid w:val="004D796A"/>
    <w:rsid w:val="004E2B40"/>
    <w:rsid w:val="004F29C7"/>
    <w:rsid w:val="004F430F"/>
    <w:rsid w:val="005600BD"/>
    <w:rsid w:val="00561B3D"/>
    <w:rsid w:val="0058442E"/>
    <w:rsid w:val="005A6ED0"/>
    <w:rsid w:val="005B0E3C"/>
    <w:rsid w:val="005B13BF"/>
    <w:rsid w:val="005B351D"/>
    <w:rsid w:val="005C06EF"/>
    <w:rsid w:val="005C44EC"/>
    <w:rsid w:val="006129AF"/>
    <w:rsid w:val="006365FC"/>
    <w:rsid w:val="0065457F"/>
    <w:rsid w:val="006605D9"/>
    <w:rsid w:val="00692A9C"/>
    <w:rsid w:val="006C1C58"/>
    <w:rsid w:val="006C7D01"/>
    <w:rsid w:val="006D2163"/>
    <w:rsid w:val="006D34BE"/>
    <w:rsid w:val="006D6885"/>
    <w:rsid w:val="006E6103"/>
    <w:rsid w:val="0070330F"/>
    <w:rsid w:val="00724506"/>
    <w:rsid w:val="0075313C"/>
    <w:rsid w:val="007558F4"/>
    <w:rsid w:val="00765A75"/>
    <w:rsid w:val="007A3800"/>
    <w:rsid w:val="007B0045"/>
    <w:rsid w:val="007B01BE"/>
    <w:rsid w:val="007B117D"/>
    <w:rsid w:val="007B27D7"/>
    <w:rsid w:val="007B74FD"/>
    <w:rsid w:val="007C26C0"/>
    <w:rsid w:val="007D07FA"/>
    <w:rsid w:val="007F376E"/>
    <w:rsid w:val="007F6CFE"/>
    <w:rsid w:val="007F741C"/>
    <w:rsid w:val="00832084"/>
    <w:rsid w:val="00846A98"/>
    <w:rsid w:val="00856407"/>
    <w:rsid w:val="008749D6"/>
    <w:rsid w:val="008B37B3"/>
    <w:rsid w:val="008C0218"/>
    <w:rsid w:val="008C3025"/>
    <w:rsid w:val="008E0095"/>
    <w:rsid w:val="008E4759"/>
    <w:rsid w:val="008F1401"/>
    <w:rsid w:val="008F4D8E"/>
    <w:rsid w:val="00906B74"/>
    <w:rsid w:val="00936531"/>
    <w:rsid w:val="009539B2"/>
    <w:rsid w:val="0095438A"/>
    <w:rsid w:val="00960539"/>
    <w:rsid w:val="00986C99"/>
    <w:rsid w:val="00987D83"/>
    <w:rsid w:val="009900A6"/>
    <w:rsid w:val="00994F57"/>
    <w:rsid w:val="00995362"/>
    <w:rsid w:val="009A33E8"/>
    <w:rsid w:val="009A7CE8"/>
    <w:rsid w:val="009B14FD"/>
    <w:rsid w:val="009B3103"/>
    <w:rsid w:val="009B3B79"/>
    <w:rsid w:val="009C2D6F"/>
    <w:rsid w:val="009C46DD"/>
    <w:rsid w:val="009E43E0"/>
    <w:rsid w:val="009F2682"/>
    <w:rsid w:val="00A02030"/>
    <w:rsid w:val="00A02AAE"/>
    <w:rsid w:val="00A07761"/>
    <w:rsid w:val="00A21AE0"/>
    <w:rsid w:val="00A42240"/>
    <w:rsid w:val="00A447AA"/>
    <w:rsid w:val="00A51007"/>
    <w:rsid w:val="00A61029"/>
    <w:rsid w:val="00A66DE0"/>
    <w:rsid w:val="00A67805"/>
    <w:rsid w:val="00A803B7"/>
    <w:rsid w:val="00A94B99"/>
    <w:rsid w:val="00A972AB"/>
    <w:rsid w:val="00AC1F04"/>
    <w:rsid w:val="00AC444D"/>
    <w:rsid w:val="00B06CD1"/>
    <w:rsid w:val="00B136FC"/>
    <w:rsid w:val="00B21B0D"/>
    <w:rsid w:val="00B35EDE"/>
    <w:rsid w:val="00B7617F"/>
    <w:rsid w:val="00B84EAF"/>
    <w:rsid w:val="00B95F0B"/>
    <w:rsid w:val="00BB5AFC"/>
    <w:rsid w:val="00BE522B"/>
    <w:rsid w:val="00BE5AC8"/>
    <w:rsid w:val="00BF556F"/>
    <w:rsid w:val="00BF6849"/>
    <w:rsid w:val="00C032EB"/>
    <w:rsid w:val="00C03839"/>
    <w:rsid w:val="00C10228"/>
    <w:rsid w:val="00C16CE2"/>
    <w:rsid w:val="00C344CD"/>
    <w:rsid w:val="00C361AB"/>
    <w:rsid w:val="00C54AC0"/>
    <w:rsid w:val="00C567EB"/>
    <w:rsid w:val="00C75D20"/>
    <w:rsid w:val="00C766D8"/>
    <w:rsid w:val="00C874BE"/>
    <w:rsid w:val="00C87C76"/>
    <w:rsid w:val="00C979C0"/>
    <w:rsid w:val="00CA3450"/>
    <w:rsid w:val="00CA6951"/>
    <w:rsid w:val="00CC1D5F"/>
    <w:rsid w:val="00CD3C7A"/>
    <w:rsid w:val="00CE0D8C"/>
    <w:rsid w:val="00D0034F"/>
    <w:rsid w:val="00D004DB"/>
    <w:rsid w:val="00D05C72"/>
    <w:rsid w:val="00D2275A"/>
    <w:rsid w:val="00D26DBD"/>
    <w:rsid w:val="00D501B6"/>
    <w:rsid w:val="00D51E59"/>
    <w:rsid w:val="00D5359B"/>
    <w:rsid w:val="00D53AF4"/>
    <w:rsid w:val="00D6712F"/>
    <w:rsid w:val="00D85204"/>
    <w:rsid w:val="00DB1229"/>
    <w:rsid w:val="00DB67B4"/>
    <w:rsid w:val="00DD70F3"/>
    <w:rsid w:val="00DE082D"/>
    <w:rsid w:val="00E047EF"/>
    <w:rsid w:val="00E27205"/>
    <w:rsid w:val="00E30FC2"/>
    <w:rsid w:val="00E30FEF"/>
    <w:rsid w:val="00E33E30"/>
    <w:rsid w:val="00E35BCA"/>
    <w:rsid w:val="00E447B2"/>
    <w:rsid w:val="00E457D1"/>
    <w:rsid w:val="00E464AB"/>
    <w:rsid w:val="00E46B7B"/>
    <w:rsid w:val="00E47BC9"/>
    <w:rsid w:val="00E91A57"/>
    <w:rsid w:val="00E91AD7"/>
    <w:rsid w:val="00E92EDC"/>
    <w:rsid w:val="00EB5D4F"/>
    <w:rsid w:val="00EE1412"/>
    <w:rsid w:val="00EE2059"/>
    <w:rsid w:val="00F01B07"/>
    <w:rsid w:val="00F05427"/>
    <w:rsid w:val="00F07144"/>
    <w:rsid w:val="00F25E3B"/>
    <w:rsid w:val="00F326AC"/>
    <w:rsid w:val="00F37D3B"/>
    <w:rsid w:val="00F526F5"/>
    <w:rsid w:val="00F57E2A"/>
    <w:rsid w:val="00FA3577"/>
    <w:rsid w:val="00FA6EF8"/>
    <w:rsid w:val="00FA7115"/>
    <w:rsid w:val="00FB0763"/>
    <w:rsid w:val="00FD07C7"/>
    <w:rsid w:val="00FD7945"/>
    <w:rsid w:val="00FE36AC"/>
    <w:rsid w:val="00FE53C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6843-4219-4B19-9412-6CFD447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C10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022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Innrykk">
    <w:name w:val="Innrykk"/>
    <w:basedOn w:val="Normal"/>
    <w:rsid w:val="00C10228"/>
    <w:pPr>
      <w:ind w:left="992"/>
    </w:pPr>
    <w:rPr>
      <w:sz w:val="22"/>
      <w:lang w:val="nn-NO"/>
    </w:rPr>
  </w:style>
  <w:style w:type="paragraph" w:styleId="Listeavsnitt">
    <w:name w:val="List Paragraph"/>
    <w:basedOn w:val="Normal"/>
    <w:uiPriority w:val="34"/>
    <w:qFormat/>
    <w:rsid w:val="00C10228"/>
    <w:pPr>
      <w:ind w:left="720"/>
      <w:contextualSpacing/>
    </w:pPr>
  </w:style>
  <w:style w:type="paragraph" w:customStyle="1" w:styleId="Default">
    <w:name w:val="Default"/>
    <w:rsid w:val="0072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4F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78529b0-c7b2-4dce-a8f3-df319b94f56e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7A7F-3AEC-4B39-93E7-1FF7264A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Sterri, Torbjørn</cp:lastModifiedBy>
  <cp:revision>2</cp:revision>
  <dcterms:created xsi:type="dcterms:W3CDTF">2015-11-03T18:59:00Z</dcterms:created>
  <dcterms:modified xsi:type="dcterms:W3CDTF">2015-11-03T18:59:00Z</dcterms:modified>
</cp:coreProperties>
</file>